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19" w:rsidRDefault="00430A19" w:rsidP="00430A19">
      <w:pPr>
        <w:shd w:val="clear" w:color="auto" w:fill="FFFFFF"/>
        <w:spacing w:before="180" w:after="180" w:line="240" w:lineRule="auto"/>
        <w:ind w:left="337"/>
        <w:jc w:val="center"/>
        <w:outlineLvl w:val="1"/>
        <w:rPr>
          <w:rFonts w:ascii="Bookman Old Style" w:eastAsia="Times New Roman" w:hAnsi="Bookman Old Style" w:cs="Arial"/>
          <w:color w:val="C00000"/>
          <w:sz w:val="44"/>
          <w:szCs w:val="44"/>
          <w:lang w:eastAsia="ru-RU"/>
        </w:rPr>
      </w:pPr>
      <w:r w:rsidRPr="00430A19">
        <w:rPr>
          <w:rFonts w:ascii="Bookman Old Style" w:eastAsia="Times New Roman" w:hAnsi="Bookman Old Style" w:cs="Arial"/>
          <w:color w:val="C00000"/>
          <w:sz w:val="44"/>
          <w:szCs w:val="44"/>
          <w:lang w:eastAsia="ru-RU"/>
        </w:rPr>
        <w:t xml:space="preserve">Каковы же ошибки, которые нас </w:t>
      </w:r>
    </w:p>
    <w:p w:rsidR="00430A19" w:rsidRPr="00430A19" w:rsidRDefault="00430A19" w:rsidP="00430A19">
      <w:pPr>
        <w:shd w:val="clear" w:color="auto" w:fill="FFFFFF"/>
        <w:spacing w:before="180" w:after="180" w:line="240" w:lineRule="auto"/>
        <w:ind w:left="337"/>
        <w:jc w:val="center"/>
        <w:outlineLvl w:val="1"/>
        <w:rPr>
          <w:rFonts w:ascii="Bookman Old Style" w:eastAsia="Times New Roman" w:hAnsi="Bookman Old Style" w:cs="Arial"/>
          <w:color w:val="C00000"/>
          <w:sz w:val="44"/>
          <w:szCs w:val="44"/>
          <w:lang w:eastAsia="ru-RU"/>
        </w:rPr>
      </w:pPr>
      <w:r w:rsidRPr="00430A19">
        <w:rPr>
          <w:rFonts w:ascii="Bookman Old Style" w:eastAsia="Times New Roman" w:hAnsi="Bookman Old Style" w:cs="Arial"/>
          <w:color w:val="C00000"/>
          <w:sz w:val="44"/>
          <w:szCs w:val="44"/>
          <w:lang w:eastAsia="ru-RU"/>
        </w:rPr>
        <w:t>должны насторожить?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Существует несколько видов нарушений письма и чтения, каждому виду соответствуют и свои ошибки.</w:t>
      </w:r>
    </w:p>
    <w:p w:rsidR="00430A19" w:rsidRPr="00430A19" w:rsidRDefault="00430A19" w:rsidP="00430A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Смешение букв при чтении и письме по оптическому сходству: </w:t>
      </w:r>
      <w:r w:rsidRPr="00430A19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б-д; п-т; Е-3; а-о; д-у</w:t>
      </w: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и т.д.</w:t>
      </w:r>
    </w:p>
    <w:p w:rsidR="00430A19" w:rsidRPr="00430A19" w:rsidRDefault="00430A19" w:rsidP="00430A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Ошибки, связанные с нарушением произношения. Отсутствие каких-то звуков или замена одних звуков на другие в устной речи соответственно отражается и на письме. Ребенок пишет то же, что и говорит: сапка (шапка).</w:t>
      </w:r>
    </w:p>
    <w:p w:rsidR="00430A19" w:rsidRPr="00430A19" w:rsidRDefault="00430A19" w:rsidP="00430A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Смешение фонем по акустико-артикуляционному сходству, что происходит при нарушениях фонематического восприятия. При этой форме дисграфии особенно тяжело детям дается письмо под диктовку. Смешиваются гласные </w:t>
      </w:r>
      <w:r w:rsidRPr="00430A19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о - у, ё - ю</w:t>
      </w: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; согласные </w:t>
      </w:r>
      <w:r w:rsidRPr="00430A19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р - л</w:t>
      </w: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, и - ль; парные звонкие и глухие согласные, свистящие и шипящие, звуки ц, ч, щ смешиваются как между собой, так и с другими фонемами. </w:t>
      </w:r>
      <w:proofErr w:type="gram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тубло</w:t>
      </w:r>
      <w:proofErr w:type="spell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(дупло), </w:t>
      </w:r>
      <w:proofErr w:type="spell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лёбит</w:t>
      </w:r>
      <w:proofErr w:type="spell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(любит).</w:t>
      </w:r>
    </w:p>
    <w:p w:rsidR="00430A19" w:rsidRPr="00430A19" w:rsidRDefault="00430A19" w:rsidP="00430A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Мы часто радуемся, когда ребенок бегло читает в дошкольном возрасте, а это при недостаточно сформированной фонетико-фонематической стороне может привести к ошибкам на письме: пропуск букв и слогов, </w:t>
      </w:r>
      <w:proofErr w:type="spell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недописание</w:t>
      </w:r>
      <w:proofErr w:type="spell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слов.</w:t>
      </w:r>
    </w:p>
    <w:p w:rsidR="00430A19" w:rsidRPr="00430A19" w:rsidRDefault="00430A19" w:rsidP="00430A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Часты при дисграфии ошибки персеверации (</w:t>
      </w:r>
      <w:proofErr w:type="spell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застревание</w:t>
      </w:r>
      <w:proofErr w:type="spell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): "За </w:t>
      </w:r>
      <w:proofErr w:type="spell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зомом</w:t>
      </w:r>
      <w:proofErr w:type="spell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росла мамина" (За домом росла малина), антиципации (предвосхищение, упреждение): "</w:t>
      </w:r>
      <w:proofErr w:type="spell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Дод</w:t>
      </w:r>
      <w:proofErr w:type="spell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небом </w:t>
      </w:r>
      <w:proofErr w:type="spell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лолубым</w:t>
      </w:r>
      <w:proofErr w:type="spell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" (Под небом голубым).</w:t>
      </w:r>
    </w:p>
    <w:p w:rsidR="00430A19" w:rsidRPr="00430A19" w:rsidRDefault="00430A19" w:rsidP="00430A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Большой процент ошибок из-за неумения ребенка передавать на письме мягкость согласных: </w:t>
      </w:r>
      <w:proofErr w:type="spell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сольить</w:t>
      </w:r>
      <w:proofErr w:type="spell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(солить), </w:t>
      </w:r>
      <w:proofErr w:type="spell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въезет</w:t>
      </w:r>
      <w:proofErr w:type="spell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(везет).</w:t>
      </w:r>
    </w:p>
    <w:p w:rsidR="00430A19" w:rsidRPr="00430A19" w:rsidRDefault="00430A19" w:rsidP="00430A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Слитное написание предлогов, раздельное - приставок также является одним из проявлений дисграфии.</w:t>
      </w:r>
    </w:p>
    <w:p w:rsidR="00430A19" w:rsidRPr="00430A19" w:rsidRDefault="00430A19" w:rsidP="00430A1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</w:r>
    </w:p>
    <w:p w:rsidR="00430A19" w:rsidRPr="00430A19" w:rsidRDefault="00430A19" w:rsidP="00430A1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Еще раз следует напомнить, что если эти ошибки единичны, то причины надо искать в другом. Не являются </w:t>
      </w:r>
      <w:proofErr w:type="spell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дисграфическими</w:t>
      </w:r>
      <w:proofErr w:type="spell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ошибки, допущенные из-за незнания грамматических правил.</w:t>
      </w: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Что может сделать учитель, обнаружив такие ошибки в тетради своего ученика, помимо того, что даст рекомендацию обратиться к логопеду?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Во-первых, при поступлении ребенка в первый класс на первом же родительском собрании я бы попросила родителей письменно ответить на некоторые вопросы. Причем сделать это желательно дома, хорошо обдумав свои ответы. Это поможет учителю лучше узнать ребенка, постараться предугадать, где ученик может "споткнуться".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Конечно, анкетирование должно проводиться только добровольно, поэтому учитель должен не просто раздать анкеты, а объяснить важность своей просьбы.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Как правило, родители в ответ на такое доверительное обращение делают шаг навстречу. Среди множества вопросов необходимо задать и те, которые помогут вам сразу для себя выделить детей с возможными будущими проблемами в овладении чтением и письмом. Вы можете спросить, когда ребенок начал говорить, как развивалась его речь, были ли проблемы, занимался ли он с логопедом, как заучивает стихи, разговорчив или молчалив, как и где учился читать, какая рука ведущая. Обязательно выясните, есть ли, по мнению родителей, какие-то психологические особенности у ребенка (застенчивость, вспыльчивость, обидчивость и т.п.).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Важны даже такие вещи, которые на первый взгляд кажутся незначительными. Например, очень часто при чтении ребенку трудно следить за строчкой, взгляд скользит. Ученые, проведя исследования, предполагают, что если в грудном возрасте малыш лежит так, что экран телевизора попадает в поле его зрения, то глазные мышцы привыкают к хаотичному движению. Поэтому в дошкольном возрасте полезны упражнения для подготовки глазных мышц к последовательному слежению за строчкой.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Ответы на вопросы, вы можете взять на заметку детей, у которых могут быть трудности.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Но здесь надо сразу оговориться - ни в коем случае не делайте ранних выводов. Бывает, что дети с речевыми нарушениями могут учиться хорошо, тогда как дети, казалось бы, не имеющие никаких предпосылок, дают яркие проявления дислексии и дисграфии. Короче говоря - недопустимо навешивание на ребенка "ярлыка". Наблюдать надо осторожно, не травмируя ученика. Итак, вы обнаружили специфические ошибки, родители обратились к специалисту, ребенок начал посещать занятия с логопедом и принес вам справку, где имеется заключение.</w:t>
      </w:r>
    </w:p>
    <w:p w:rsidR="00430A19" w:rsidRPr="00430A19" w:rsidRDefault="00430A19" w:rsidP="00430A19">
      <w:pPr>
        <w:shd w:val="clear" w:color="auto" w:fill="FFFFFF"/>
        <w:spacing w:before="180" w:after="180" w:line="240" w:lineRule="auto"/>
        <w:ind w:left="337"/>
        <w:jc w:val="both"/>
        <w:outlineLvl w:val="1"/>
        <w:rPr>
          <w:rFonts w:ascii="Bookman Old Style" w:eastAsia="Times New Roman" w:hAnsi="Bookman Old Style" w:cs="Arial"/>
          <w:color w:val="5D3A8D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Arial"/>
          <w:color w:val="5D3A8D"/>
          <w:sz w:val="28"/>
          <w:szCs w:val="28"/>
          <w:lang w:eastAsia="ru-RU"/>
        </w:rPr>
        <w:t>Что дальше?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Второе, что вы можете сделать после анкетирования родителей, - поддерживать постоянный контакт с логопедом и оказывать ему содействие в работе. К сожалению, на практике часто бывает так, что или логопед, или учитель проявляют ненужные амбиции, не стремятся к взаимодействию, сотрудничеству. Необходимо сразу для себя уяснить: главное - это интересы ребенка.</w:t>
      </w:r>
    </w:p>
    <w:p w:rsidR="00430A19" w:rsidRPr="00430A19" w:rsidRDefault="00430A19" w:rsidP="00430A19">
      <w:pPr>
        <w:shd w:val="clear" w:color="auto" w:fill="FFFFFF"/>
        <w:spacing w:before="180" w:after="180" w:line="240" w:lineRule="auto"/>
        <w:ind w:left="337"/>
        <w:jc w:val="both"/>
        <w:outlineLvl w:val="1"/>
        <w:rPr>
          <w:rFonts w:ascii="Bookman Old Style" w:eastAsia="Times New Roman" w:hAnsi="Bookman Old Style" w:cs="Arial"/>
          <w:color w:val="5D3A8D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Arial"/>
          <w:color w:val="5D3A8D"/>
          <w:sz w:val="28"/>
          <w:szCs w:val="28"/>
          <w:lang w:eastAsia="ru-RU"/>
        </w:rPr>
        <w:t>Чем же может помочь учитель?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 Поэтому желательно, чтобы хотя бы на время учитель отказался от исправления в тетрадях красным цветом. Это, во-первых, "зашумляет" информацию, которая заключена в специфических ошибках, что мешает педагогу. Во-вторых, вы представляете, как выглядят тетради таких учеников? Это сплошной красный фон. Для ребенка, страдающего дисграфией, такая картина является дополнительным фактором стресса.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Существует методика, по которой ученик пишет карандашом, а учитель не исправляет ошибку, а на полях ставит пометку. Ученик имеет возможность не зачеркивать, а стереть свои ошибки, написать правильно. После этого он обязательно проводит работу над ошибками. Цель достигнута: ошибки найдены самим ребенком, исправлены, тетрадь в прекрасном состоянии, положительный эффект достигнут.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Когда ребенок делает много ошибок, родители часто слышат от учителей рекомендации - больше читать и писать.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 выполняют их буквально. Иногда даже специалисты пытаются нарушения письма и чтения исправить количественными приемами: диктанты и диктаны</w:t>
      </w:r>
      <w:bookmarkStart w:id="0" w:name="_GoBack"/>
      <w:bookmarkEnd w:id="0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 чтение больших текстов.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Подход к ребенку, страдающему дислексией и дисграфией, должен быть совершенно другим. На первых этапах работа идет в основном устная: упражнения на развитие фонематического восприятия, звуковой анализ слова. Диктанты здесь принесут только вред. Многочисленные ошибки, которые неизбежно будут допускаться при их написании, фиксируются в памяти ребенка. По этой же причине нежелательно детям с дисграфией давать упражнения с неоткорректированным текстом (поиск ошибок). А работу над ошибками нужно проводить так, как рекомендует логопед. Суть в том, что ребенку нежелательно видеть неправильно написанные слова.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Если вы задаете на дом прочитать текст или много писать, посоветуйте родителям, чтобы ребенок это делал не в один прием, а с перерывами, разбив текст на части. Это позволит ученикам, страдающим нарушениями письменной речи, лучше справиться с домашним заданием.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Вы можете посоветовать родителям или сами давать на уроке упражнение "корректурная проба". Оно принесет пользу любому ученику. Что это такое?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Ежедневно в течение 5 мин (не больше) ребенок в любом тексте (кроме газетного) зачеркивает заданные буквы. Начинать надо с одной гласной, затем перейти к согласным. Варианты могут быть самые разные. </w:t>
      </w:r>
      <w:proofErr w:type="gram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: букву а зачеркнуть, а букву о обвести. Можно давать парные </w:t>
      </w: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 xml:space="preserve">согласные, а также те, в произношении которых или в их различии у ребенка имеются проблемы. </w:t>
      </w:r>
      <w:proofErr w:type="gram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: р - л, с-ш и т.д.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Ребенок смотрит на таблицу и быстро подсчитывает, сколько раз встречается в таблице каждое из чисел от </w:t>
      </w:r>
      <w:proofErr w:type="gramStart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</w:t>
      </w:r>
      <w:proofErr w:type="gramEnd"/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до 9. Если он сбился при выполнении задания, то начинает сначала.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CA2B7C" wp14:editId="1B5B50BD">
            <wp:extent cx="4162425" cy="2905125"/>
            <wp:effectExtent l="0" t="0" r="9525" b="9525"/>
            <wp:docPr id="2" name="Рисунок 2" descr="Таблица цифр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цифр логопе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19" w:rsidRPr="00430A19" w:rsidRDefault="00430A19" w:rsidP="00430A1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Распечатать эту картинку родителям</w:t>
      </w:r>
    </w:p>
    <w:p w:rsidR="00430A19" w:rsidRPr="00430A19" w:rsidRDefault="00430A19" w:rsidP="00430A19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430A19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Через 2-2,5 месяца таких упражнений (но при условии - ежедневно и не более 5 мин) улучшается качество письма. Я не стала останавливаться на методике преодоления дисграфии и дислексии - это дело специалистов. Вполне достаточно, если учитель вовремя заметит специфические ошибки у ребенка, а в дальнейшем будет работать в тесном контакте с логопедом.</w:t>
      </w:r>
    </w:p>
    <w:p w:rsidR="00027649" w:rsidRPr="00430A19" w:rsidRDefault="00027649" w:rsidP="00430A19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027649" w:rsidRPr="00430A19" w:rsidSect="00430A1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C15E7"/>
    <w:multiLevelType w:val="multilevel"/>
    <w:tmpl w:val="09E8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19"/>
    <w:rsid w:val="00027649"/>
    <w:rsid w:val="00430A19"/>
    <w:rsid w:val="004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1F45"/>
  <w15:chartTrackingRefBased/>
  <w15:docId w15:val="{9662527A-E9DD-4F65-958E-646CC13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77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2018-11-27T15:18:00Z</dcterms:created>
  <dcterms:modified xsi:type="dcterms:W3CDTF">2018-11-27T15:51:00Z</dcterms:modified>
</cp:coreProperties>
</file>